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0D5E9" w14:textId="77777777" w:rsidR="00F530D7" w:rsidRPr="00F530D7" w:rsidRDefault="00F530D7" w:rsidP="00F530D7">
      <w:pPr>
        <w:jc w:val="center"/>
        <w:rPr>
          <w:lang w:val="en-US"/>
        </w:rPr>
      </w:pPr>
      <w:r w:rsidRPr="00F530D7">
        <w:rPr>
          <w:lang w:val="en-US"/>
        </w:rPr>
        <w:t>GENERAL TERMS AND CONDITIONS OF DERTALER GMBH</w:t>
      </w:r>
    </w:p>
    <w:p w14:paraId="593B3538" w14:textId="77777777" w:rsidR="00F530D7" w:rsidRPr="00F530D7" w:rsidRDefault="00F530D7" w:rsidP="00F530D7">
      <w:pPr>
        <w:jc w:val="center"/>
        <w:rPr>
          <w:lang w:val="en-US"/>
        </w:rPr>
      </w:pPr>
      <w:r w:rsidRPr="00F530D7">
        <w:rPr>
          <w:lang w:val="en-US"/>
        </w:rPr>
        <w:t>(For Deliveries and Services to Customers in Canada)</w:t>
      </w:r>
    </w:p>
    <w:p w14:paraId="4F757CA2" w14:textId="77777777" w:rsidR="00F530D7" w:rsidRPr="00F530D7" w:rsidRDefault="00F530D7" w:rsidP="00F530D7">
      <w:pPr>
        <w:rPr>
          <w:lang w:val="en-US"/>
        </w:rPr>
      </w:pPr>
    </w:p>
    <w:p w14:paraId="693B4424" w14:textId="15F86B3A" w:rsidR="00F530D7" w:rsidRPr="00F530D7" w:rsidRDefault="00F530D7" w:rsidP="00F530D7">
      <w:pPr>
        <w:rPr>
          <w:lang w:val="en-US"/>
        </w:rPr>
      </w:pPr>
      <w:r w:rsidRPr="00F530D7">
        <w:rPr>
          <w:lang w:val="en-US"/>
        </w:rPr>
        <w:t xml:space="preserve">Status: </w:t>
      </w:r>
      <w:r>
        <w:rPr>
          <w:lang w:val="en-US"/>
        </w:rPr>
        <w:t xml:space="preserve">January </w:t>
      </w:r>
      <w:r w:rsidRPr="00F530D7">
        <w:rPr>
          <w:lang w:val="en-US"/>
        </w:rPr>
        <w:t>2026</w:t>
      </w:r>
    </w:p>
    <w:p w14:paraId="21B20B7F" w14:textId="77777777" w:rsidR="00F530D7" w:rsidRPr="00F530D7" w:rsidRDefault="00F530D7" w:rsidP="00F530D7">
      <w:pPr>
        <w:rPr>
          <w:lang w:val="en-US"/>
        </w:rPr>
      </w:pPr>
    </w:p>
    <w:p w14:paraId="466FC8A0" w14:textId="77777777" w:rsidR="00F530D7" w:rsidRPr="00F530D7" w:rsidRDefault="00F530D7" w:rsidP="00F530D7">
      <w:pPr>
        <w:rPr>
          <w:lang w:val="en-US"/>
        </w:rPr>
      </w:pPr>
      <w:r w:rsidRPr="00F530D7">
        <w:rPr>
          <w:lang w:val="en-US"/>
        </w:rPr>
        <w:t>§ 1. Scope and General Provisions</w:t>
      </w:r>
    </w:p>
    <w:p w14:paraId="49707286" w14:textId="77777777" w:rsidR="00F530D7" w:rsidRPr="00F530D7" w:rsidRDefault="00F530D7" w:rsidP="00F530D7">
      <w:pPr>
        <w:rPr>
          <w:lang w:val="en-US"/>
        </w:rPr>
      </w:pPr>
      <w:r w:rsidRPr="00F530D7">
        <w:rPr>
          <w:lang w:val="en-US"/>
        </w:rPr>
        <w:t>1. These General Terms and Conditions ("T&amp;C") apply to all contracts, deliveries, and services provided by DerTaler GmbH, Germany ("Supplier", "we", "us"), to business entities, legal entities, or individuals located in Canada ("Customer", "Purchaser").</w:t>
      </w:r>
    </w:p>
    <w:p w14:paraId="79E654B2" w14:textId="77777777" w:rsidR="00F530D7" w:rsidRPr="00F530D7" w:rsidRDefault="00F530D7" w:rsidP="00F530D7">
      <w:pPr>
        <w:rPr>
          <w:lang w:val="en-US"/>
        </w:rPr>
      </w:pPr>
      <w:r w:rsidRPr="00F530D7">
        <w:rPr>
          <w:lang w:val="en-US"/>
        </w:rPr>
        <w:t>2. Deviating, conflicting, or supplementary terms and conditions of the Customer shall not become part of the contract unless their validity is expressly agreed to in writing by the Supplier.</w:t>
      </w:r>
    </w:p>
    <w:p w14:paraId="144C1E96" w14:textId="77777777" w:rsidR="00F530D7" w:rsidRPr="00F530D7" w:rsidRDefault="00F530D7" w:rsidP="00F530D7">
      <w:pPr>
        <w:rPr>
          <w:lang w:val="en-US"/>
        </w:rPr>
      </w:pPr>
      <w:r w:rsidRPr="00F530D7">
        <w:rPr>
          <w:lang w:val="en-US"/>
        </w:rPr>
        <w:t>3. These T&amp;C shall also apply to future transactions between the parties, even if not explicitly referred to again.</w:t>
      </w:r>
    </w:p>
    <w:p w14:paraId="473E25F3" w14:textId="77777777" w:rsidR="00F530D7" w:rsidRPr="00F530D7" w:rsidRDefault="00F530D7" w:rsidP="00F530D7">
      <w:pPr>
        <w:rPr>
          <w:lang w:val="en-US"/>
        </w:rPr>
      </w:pPr>
      <w:r w:rsidRPr="00F530D7">
        <w:rPr>
          <w:lang w:val="en-US"/>
        </w:rPr>
        <w:t>4. If the Customer qualifies as a consumer under applicable mandatory consumer protection laws, statutory rights remain unaffected.</w:t>
      </w:r>
    </w:p>
    <w:p w14:paraId="3642C3BA" w14:textId="77777777" w:rsidR="00F530D7" w:rsidRPr="00F530D7" w:rsidRDefault="00F530D7" w:rsidP="00F530D7">
      <w:pPr>
        <w:rPr>
          <w:lang w:val="en-US"/>
        </w:rPr>
      </w:pPr>
    </w:p>
    <w:p w14:paraId="3A5B985A" w14:textId="77777777" w:rsidR="00F530D7" w:rsidRPr="00F530D7" w:rsidRDefault="00F530D7" w:rsidP="00F530D7">
      <w:pPr>
        <w:rPr>
          <w:lang w:val="en-US"/>
        </w:rPr>
      </w:pPr>
      <w:r w:rsidRPr="00F530D7">
        <w:rPr>
          <w:lang w:val="en-US"/>
        </w:rPr>
        <w:t>§ 2. Binding Offers, Custom Orders, and Binding Nature of Contracts</w:t>
      </w:r>
    </w:p>
    <w:p w14:paraId="66F0901B" w14:textId="3B89431E" w:rsidR="00F530D7" w:rsidRPr="00F530D7" w:rsidRDefault="00F530D7" w:rsidP="00F530D7">
      <w:pPr>
        <w:rPr>
          <w:lang w:val="en-US"/>
        </w:rPr>
      </w:pPr>
      <w:r w:rsidRPr="00F530D7">
        <w:rPr>
          <w:lang w:val="en-US"/>
        </w:rPr>
        <w:t>1. Offers issued by the Supplier are non-binding and subject to change unless expressly designated as binding in writing. Offers remain valid for a maximum of 4 weeks from the offer date unless otherwise specified.</w:t>
      </w:r>
      <w:r>
        <w:rPr>
          <w:lang w:val="en-US"/>
        </w:rPr>
        <w:t xml:space="preserve"> Offers including precious metals are valid for 3 days, unless otherwise specified.</w:t>
      </w:r>
    </w:p>
    <w:p w14:paraId="35D54CBA" w14:textId="77777777" w:rsidR="00F530D7" w:rsidRPr="00F530D7" w:rsidRDefault="00F530D7" w:rsidP="00F530D7">
      <w:pPr>
        <w:rPr>
          <w:lang w:val="en-US"/>
        </w:rPr>
      </w:pPr>
      <w:r w:rsidRPr="00F530D7">
        <w:rPr>
          <w:lang w:val="en-US"/>
        </w:rPr>
        <w:t>2. BINDING NATURE OF ORDERS: All products manufactured by the Supplier (custom coins, medals, pins, boxes, accessories) are custom-made products created specifically to Customer specifications. Any order placed by the Customer (via email, written purchase order, or digital acceptance) constitutes a BINDING AND IRREVOCABLE OFFER to enter into a contract.</w:t>
      </w:r>
    </w:p>
    <w:p w14:paraId="52ED4B25" w14:textId="77777777" w:rsidR="00F530D7" w:rsidRPr="00F530D7" w:rsidRDefault="00F530D7" w:rsidP="00F530D7">
      <w:pPr>
        <w:rPr>
          <w:lang w:val="en-US"/>
        </w:rPr>
      </w:pPr>
      <w:r w:rsidRPr="00F530D7">
        <w:rPr>
          <w:lang w:val="en-US"/>
        </w:rPr>
        <w:t>3. Due to internal administrative, graphic design, and preparation costs incurred immediately upon receipt of an order, the Customer has no right to unilaterally cancel, revoke, or alter an order once placed. Contracts become legally binding upon written confirmation (Order Confirmation) by the Supplier or upon commencement of order execution.</w:t>
      </w:r>
    </w:p>
    <w:p w14:paraId="7468A088" w14:textId="77777777" w:rsidR="00F530D7" w:rsidRPr="00F530D7" w:rsidRDefault="00F530D7" w:rsidP="00F530D7">
      <w:pPr>
        <w:rPr>
          <w:lang w:val="en-US"/>
        </w:rPr>
      </w:pPr>
    </w:p>
    <w:p w14:paraId="6CE3764B" w14:textId="77777777" w:rsidR="00F530D7" w:rsidRPr="00F530D7" w:rsidRDefault="00F530D7" w:rsidP="00F530D7">
      <w:pPr>
        <w:rPr>
          <w:lang w:val="en-US"/>
        </w:rPr>
      </w:pPr>
      <w:r w:rsidRPr="00F530D7">
        <w:rPr>
          <w:lang w:val="en-US"/>
        </w:rPr>
        <w:t>§ 3. Order Processing &amp; Two-Stage Graphic Approval</w:t>
      </w:r>
    </w:p>
    <w:p w14:paraId="6D3E02DF" w14:textId="77777777" w:rsidR="00F530D7" w:rsidRPr="00F530D7" w:rsidRDefault="00F530D7" w:rsidP="00F530D7">
      <w:pPr>
        <w:rPr>
          <w:lang w:val="en-US"/>
        </w:rPr>
      </w:pPr>
      <w:r w:rsidRPr="00F530D7">
        <w:rPr>
          <w:lang w:val="en-US"/>
        </w:rPr>
        <w:t>1. Production requires a mandatory two-stage graphic approval process between the Supplier and the Customer. The approval process must be conducted in writing (via email or letter):</w:t>
      </w:r>
    </w:p>
    <w:p w14:paraId="7F0106F1" w14:textId="77777777" w:rsidR="00F530D7" w:rsidRPr="00F530D7" w:rsidRDefault="00F530D7" w:rsidP="00F530D7">
      <w:pPr>
        <w:rPr>
          <w:lang w:val="en-US"/>
        </w:rPr>
      </w:pPr>
      <w:r w:rsidRPr="00F530D7">
        <w:rPr>
          <w:lang w:val="en-US"/>
        </w:rPr>
        <w:t xml:space="preserve">   a) Stage 1 (Layout Graphic): Purely visual representation of the product. Must be confirmed in writing by the Customer.</w:t>
      </w:r>
    </w:p>
    <w:p w14:paraId="657434F9" w14:textId="77777777" w:rsidR="00F530D7" w:rsidRPr="00F530D7" w:rsidRDefault="00F530D7" w:rsidP="00F530D7">
      <w:pPr>
        <w:rPr>
          <w:lang w:val="en-US"/>
        </w:rPr>
      </w:pPr>
      <w:r w:rsidRPr="00F530D7">
        <w:rPr>
          <w:lang w:val="en-US"/>
        </w:rPr>
        <w:t xml:space="preserve">   b) Stage 2 (Production Graphic): Technical specification </w:t>
      </w:r>
      <w:proofErr w:type="gramStart"/>
      <w:r w:rsidRPr="00F530D7">
        <w:rPr>
          <w:lang w:val="en-US"/>
        </w:rPr>
        <w:t>graphic</w:t>
      </w:r>
      <w:proofErr w:type="gramEnd"/>
      <w:r w:rsidRPr="00F530D7">
        <w:rPr>
          <w:lang w:val="en-US"/>
        </w:rPr>
        <w:t xml:space="preserve"> used for milling and tool creation. Must be confirmed in writing by the Customer.</w:t>
      </w:r>
    </w:p>
    <w:p w14:paraId="3621242D" w14:textId="77777777" w:rsidR="00F530D7" w:rsidRPr="00F530D7" w:rsidRDefault="00F530D7" w:rsidP="00F530D7">
      <w:pPr>
        <w:rPr>
          <w:lang w:val="en-US"/>
        </w:rPr>
      </w:pPr>
      <w:r w:rsidRPr="00F530D7">
        <w:rPr>
          <w:lang w:val="en-US"/>
        </w:rPr>
        <w:t>2. The Customer is obligated to carefully review all text, dimensions, colors, and graphics. Upon written approval of the Production Graphic, the Supplier assumes no liability for errors or discrepancies present in the approved graphic.</w:t>
      </w:r>
    </w:p>
    <w:p w14:paraId="3075A585" w14:textId="77777777" w:rsidR="00F530D7" w:rsidRPr="00F530D7" w:rsidRDefault="00F530D7" w:rsidP="00F530D7">
      <w:pPr>
        <w:rPr>
          <w:lang w:val="en-US"/>
        </w:rPr>
      </w:pPr>
    </w:p>
    <w:p w14:paraId="2C5BAA9F" w14:textId="77777777" w:rsidR="00F530D7" w:rsidRPr="00F530D7" w:rsidRDefault="00F530D7" w:rsidP="00F530D7">
      <w:pPr>
        <w:rPr>
          <w:lang w:val="en-US"/>
        </w:rPr>
      </w:pPr>
      <w:r w:rsidRPr="00F530D7">
        <w:rPr>
          <w:lang w:val="en-US"/>
        </w:rPr>
        <w:t>§ 4. Pricing, Currency, Canadian Taxes, and Import Duties</w:t>
      </w:r>
    </w:p>
    <w:p w14:paraId="53AD5E4B" w14:textId="77777777" w:rsidR="00F530D7" w:rsidRPr="00F530D7" w:rsidRDefault="00F530D7" w:rsidP="00F530D7">
      <w:pPr>
        <w:rPr>
          <w:lang w:val="en-US"/>
        </w:rPr>
      </w:pPr>
      <w:r w:rsidRPr="00F530D7">
        <w:rPr>
          <w:lang w:val="en-US"/>
        </w:rPr>
        <w:t>1. Prices are agreed upon individually in writing and quoted in Euros (EUR) or Canadian Dollars (CAD) as specified in the Order Confirmation.</w:t>
      </w:r>
    </w:p>
    <w:p w14:paraId="3D07367E" w14:textId="77777777" w:rsidR="00F530D7" w:rsidRPr="00F530D7" w:rsidRDefault="00F530D7" w:rsidP="00F530D7">
      <w:pPr>
        <w:rPr>
          <w:lang w:val="en-US"/>
        </w:rPr>
      </w:pPr>
      <w:r w:rsidRPr="00F530D7">
        <w:rPr>
          <w:lang w:val="en-US"/>
        </w:rPr>
        <w:t>2. Canadian Sales Taxes (GST / HST / PST / QST): Quoted prices do NOT include Canadian federal or provincial sales taxes (such as GST, HST, PST, or QST). The Customer is solely responsible for paying all applicable taxes associated with the delivery in Canada.</w:t>
      </w:r>
    </w:p>
    <w:p w14:paraId="58C2520B" w14:textId="77777777" w:rsidR="00F530D7" w:rsidRPr="00F530D7" w:rsidRDefault="00F530D7" w:rsidP="00F530D7">
      <w:pPr>
        <w:rPr>
          <w:lang w:val="en-US"/>
        </w:rPr>
      </w:pPr>
      <w:r w:rsidRPr="00F530D7">
        <w:rPr>
          <w:lang w:val="en-US"/>
        </w:rPr>
        <w:t xml:space="preserve">3. Import Clearance &amp; CBSA Charges: </w:t>
      </w:r>
    </w:p>
    <w:p w14:paraId="31D25AC5" w14:textId="77777777" w:rsidR="00F530D7" w:rsidRPr="00F530D7" w:rsidRDefault="00F530D7" w:rsidP="00F530D7">
      <w:pPr>
        <w:rPr>
          <w:lang w:val="en-US"/>
        </w:rPr>
      </w:pPr>
      <w:r w:rsidRPr="00F530D7">
        <w:rPr>
          <w:lang w:val="en-US"/>
        </w:rPr>
        <w:lastRenderedPageBreak/>
        <w:t xml:space="preserve">   a) Unless explicitly agreed otherwise in writing (e.g., under specific Incoterms), goods are shipped internationally from Europe/Germany. The Customer acts as the "Importer of Record" in Canada.</w:t>
      </w:r>
    </w:p>
    <w:p w14:paraId="6DF10B2F" w14:textId="77777777" w:rsidR="00F530D7" w:rsidRPr="00F530D7" w:rsidRDefault="00F530D7" w:rsidP="00F530D7">
      <w:pPr>
        <w:rPr>
          <w:lang w:val="en-US"/>
        </w:rPr>
      </w:pPr>
      <w:r w:rsidRPr="00F530D7">
        <w:rPr>
          <w:lang w:val="en-US"/>
        </w:rPr>
        <w:t xml:space="preserve">   b) All customs duties, import taxes, clearance charges, excise duties, and courier brokerage fees assessed by the Canada Border Services Agency (CBSA) or international transit carriers (e.g., FedEx, DHL, UPS) are the exclusive financial responsibility of the Customer.</w:t>
      </w:r>
    </w:p>
    <w:p w14:paraId="5346FF30" w14:textId="77777777" w:rsidR="00F530D7" w:rsidRPr="00F530D7" w:rsidRDefault="00F530D7" w:rsidP="00F530D7">
      <w:pPr>
        <w:rPr>
          <w:lang w:val="en-US"/>
        </w:rPr>
      </w:pPr>
      <w:r w:rsidRPr="00F530D7">
        <w:rPr>
          <w:lang w:val="en-US"/>
        </w:rPr>
        <w:t>4. Additional Costs: Costs for special packaging, express freight, or custom certificate issuance requested by the Customer will be billed separately.</w:t>
      </w:r>
    </w:p>
    <w:p w14:paraId="65B8AAAE" w14:textId="77777777" w:rsidR="00F530D7" w:rsidRPr="00F530D7" w:rsidRDefault="00F530D7" w:rsidP="00F530D7">
      <w:pPr>
        <w:rPr>
          <w:lang w:val="en-US"/>
        </w:rPr>
      </w:pPr>
    </w:p>
    <w:p w14:paraId="7878B1AB" w14:textId="77777777" w:rsidR="00F530D7" w:rsidRPr="00F530D7" w:rsidRDefault="00F530D7" w:rsidP="00F530D7">
      <w:pPr>
        <w:rPr>
          <w:lang w:val="en-US"/>
        </w:rPr>
      </w:pPr>
      <w:r w:rsidRPr="00F530D7">
        <w:rPr>
          <w:lang w:val="en-US"/>
        </w:rPr>
        <w:t>§ 5. Payment Terms, Advance Payment, and Default</w:t>
      </w:r>
    </w:p>
    <w:p w14:paraId="4944F2DE" w14:textId="77777777" w:rsidR="00F530D7" w:rsidRPr="00F530D7" w:rsidRDefault="00F530D7" w:rsidP="00F530D7">
      <w:pPr>
        <w:rPr>
          <w:lang w:val="en-US"/>
        </w:rPr>
      </w:pPr>
      <w:r w:rsidRPr="00F530D7">
        <w:rPr>
          <w:lang w:val="en-US"/>
        </w:rPr>
        <w:t>1. Advance Payment: Unless agreed otherwise in writing, 100% advance payment (prepayment) is required upon contract conclusion prior to initiating graphics creation or production.</w:t>
      </w:r>
    </w:p>
    <w:p w14:paraId="75261153" w14:textId="77777777" w:rsidR="00F530D7" w:rsidRPr="00F530D7" w:rsidRDefault="00F530D7" w:rsidP="00F530D7">
      <w:pPr>
        <w:rPr>
          <w:lang w:val="en-US"/>
        </w:rPr>
      </w:pPr>
      <w:r w:rsidRPr="00F530D7">
        <w:rPr>
          <w:lang w:val="en-US"/>
        </w:rPr>
        <w:t>2. Terms of Payment: Where payment on account is granted, invoices are due and payable within 14 calendar days from the date of invoice without deductions.</w:t>
      </w:r>
    </w:p>
    <w:p w14:paraId="5073A5D2" w14:textId="77777777" w:rsidR="00F530D7" w:rsidRPr="00F530D7" w:rsidRDefault="00F530D7" w:rsidP="00F530D7">
      <w:pPr>
        <w:rPr>
          <w:lang w:val="en-US"/>
        </w:rPr>
      </w:pPr>
      <w:r w:rsidRPr="00F530D7">
        <w:rPr>
          <w:lang w:val="en-US"/>
        </w:rPr>
        <w:t xml:space="preserve">3. Default: If the Customer fails to pay within the agreed timeframe, the Customer shall automatically be in default without further notice. Interest </w:t>
      </w:r>
      <w:proofErr w:type="gramStart"/>
      <w:r w:rsidRPr="00F530D7">
        <w:rPr>
          <w:lang w:val="en-US"/>
        </w:rPr>
        <w:t>on</w:t>
      </w:r>
      <w:proofErr w:type="gramEnd"/>
      <w:r w:rsidRPr="00F530D7">
        <w:rPr>
          <w:lang w:val="en-US"/>
        </w:rPr>
        <w:t xml:space="preserve"> arrears shall accrue at the statutory rate of 9 percentage points above the basic interest rate of the European Central Bank (or the maximum allowable rate under applicable law).</w:t>
      </w:r>
    </w:p>
    <w:p w14:paraId="7FAD4F1D" w14:textId="77777777" w:rsidR="00F530D7" w:rsidRPr="00F530D7" w:rsidRDefault="00F530D7" w:rsidP="00F530D7">
      <w:pPr>
        <w:rPr>
          <w:lang w:val="en-US"/>
        </w:rPr>
      </w:pPr>
      <w:r w:rsidRPr="00F530D7">
        <w:rPr>
          <w:lang w:val="en-US"/>
        </w:rPr>
        <w:t>4. Set-off: The Customer shall only be entitled to set-off or exercise a right of retention if its counterclaims have been legally established or are recognized in writing by the Supplier.</w:t>
      </w:r>
    </w:p>
    <w:p w14:paraId="36C105F8" w14:textId="77777777" w:rsidR="00F530D7" w:rsidRPr="00F530D7" w:rsidRDefault="00F530D7" w:rsidP="00F530D7">
      <w:pPr>
        <w:rPr>
          <w:lang w:val="en-US"/>
        </w:rPr>
      </w:pPr>
    </w:p>
    <w:p w14:paraId="260ECD71" w14:textId="77777777" w:rsidR="00F530D7" w:rsidRPr="00F530D7" w:rsidRDefault="00F530D7" w:rsidP="00F530D7">
      <w:pPr>
        <w:rPr>
          <w:lang w:val="en-US"/>
        </w:rPr>
      </w:pPr>
      <w:r w:rsidRPr="00F530D7">
        <w:rPr>
          <w:lang w:val="en-US"/>
        </w:rPr>
        <w:t>§ 6. Delivery, Transfer of Risk, and Shipping</w:t>
      </w:r>
    </w:p>
    <w:p w14:paraId="20EC336E" w14:textId="77777777" w:rsidR="00F530D7" w:rsidRPr="00F530D7" w:rsidRDefault="00F530D7" w:rsidP="00F530D7">
      <w:pPr>
        <w:rPr>
          <w:lang w:val="en-US"/>
        </w:rPr>
      </w:pPr>
      <w:r w:rsidRPr="00F530D7">
        <w:rPr>
          <w:lang w:val="en-US"/>
        </w:rPr>
        <w:t>1. Delivery Dates: Delivery times are estimates only unless fixed deadlines are explicitly agreed upon in writing. Delivery timeframes commence upon receipt of full advance payment and complete written graphic approval (§ 3).</w:t>
      </w:r>
    </w:p>
    <w:p w14:paraId="207DD276" w14:textId="77777777" w:rsidR="00F530D7" w:rsidRPr="00F530D7" w:rsidRDefault="00F530D7" w:rsidP="00F530D7">
      <w:pPr>
        <w:rPr>
          <w:lang w:val="en-US"/>
        </w:rPr>
      </w:pPr>
      <w:r w:rsidRPr="00F530D7">
        <w:rPr>
          <w:lang w:val="en-US"/>
        </w:rPr>
        <w:t>2. Transfer of Risk: Risk of loss or damage to the goods transfers to the Customer as soon as the goods are handed over to the carrier, freight forwarder, or postal service for international shipment from the manufacturing facility/warehouse.</w:t>
      </w:r>
    </w:p>
    <w:p w14:paraId="15FFC7FF" w14:textId="77777777" w:rsidR="00F530D7" w:rsidRPr="00F530D7" w:rsidRDefault="00F530D7" w:rsidP="00F530D7">
      <w:pPr>
        <w:rPr>
          <w:lang w:val="en-US"/>
        </w:rPr>
      </w:pPr>
      <w:r w:rsidRPr="00F530D7">
        <w:rPr>
          <w:lang w:val="en-US"/>
        </w:rPr>
        <w:t>3. Customs Delays: The Supplier is not liable for delivery delays resulting from customs clearance procedures, CBSA inspections, or international shipping bottlenecks.</w:t>
      </w:r>
    </w:p>
    <w:p w14:paraId="10A82DEC" w14:textId="77777777" w:rsidR="00F530D7" w:rsidRPr="00F530D7" w:rsidRDefault="00F530D7" w:rsidP="00F530D7">
      <w:pPr>
        <w:rPr>
          <w:lang w:val="en-US"/>
        </w:rPr>
      </w:pPr>
    </w:p>
    <w:p w14:paraId="1EF677A0" w14:textId="77777777" w:rsidR="00F530D7" w:rsidRPr="00F530D7" w:rsidRDefault="00F530D7" w:rsidP="00F530D7">
      <w:pPr>
        <w:rPr>
          <w:lang w:val="en-US"/>
        </w:rPr>
      </w:pPr>
      <w:r w:rsidRPr="00F530D7">
        <w:rPr>
          <w:lang w:val="en-US"/>
        </w:rPr>
        <w:t>§ 7. Mandatory Duty to Inspect and Report Defects (48-Hour Notice)</w:t>
      </w:r>
    </w:p>
    <w:p w14:paraId="7057F423" w14:textId="77777777" w:rsidR="00F530D7" w:rsidRPr="00F530D7" w:rsidRDefault="00F530D7" w:rsidP="00F530D7">
      <w:pPr>
        <w:rPr>
          <w:lang w:val="en-US"/>
        </w:rPr>
      </w:pPr>
      <w:r w:rsidRPr="00F530D7">
        <w:rPr>
          <w:lang w:val="en-US"/>
        </w:rPr>
        <w:t>1. Immediate Inspection: The Customer must inspect the delivered goods immediately upon arrival for transport damage, visual defects, and correct quantities.</w:t>
      </w:r>
    </w:p>
    <w:p w14:paraId="793DD9B3" w14:textId="77777777" w:rsidR="00F530D7" w:rsidRPr="00F530D7" w:rsidRDefault="00F530D7" w:rsidP="00F530D7">
      <w:pPr>
        <w:rPr>
          <w:lang w:val="en-US"/>
        </w:rPr>
      </w:pPr>
      <w:r w:rsidRPr="00F530D7">
        <w:rPr>
          <w:lang w:val="en-US"/>
        </w:rPr>
        <w:t>2. Reporting Period: Any obvious defects, missing items, or transport damages must be reported to the Supplier in writing with clear photographic documentation within 48 HOURS of receipt.</w:t>
      </w:r>
    </w:p>
    <w:p w14:paraId="54D592F3" w14:textId="77777777" w:rsidR="00F530D7" w:rsidRPr="00F530D7" w:rsidRDefault="00F530D7" w:rsidP="00F530D7">
      <w:pPr>
        <w:rPr>
          <w:lang w:val="en-US"/>
        </w:rPr>
      </w:pPr>
      <w:r w:rsidRPr="00F530D7">
        <w:rPr>
          <w:lang w:val="en-US"/>
        </w:rPr>
        <w:t>3. Hidden Defects: Defects that cannot be identified during immediate inspection must be reported in writing within 3 business days of discovery.</w:t>
      </w:r>
    </w:p>
    <w:p w14:paraId="207355E9" w14:textId="77777777" w:rsidR="00F530D7" w:rsidRPr="00F530D7" w:rsidRDefault="00F530D7" w:rsidP="00F530D7">
      <w:pPr>
        <w:rPr>
          <w:lang w:val="en-US"/>
        </w:rPr>
      </w:pPr>
      <w:r w:rsidRPr="00F530D7">
        <w:rPr>
          <w:lang w:val="en-US"/>
        </w:rPr>
        <w:t xml:space="preserve">4. Failure to report defects within the specified deadlines shall </w:t>
      </w:r>
      <w:proofErr w:type="gramStart"/>
      <w:r w:rsidRPr="00F530D7">
        <w:rPr>
          <w:lang w:val="en-US"/>
        </w:rPr>
        <w:t>void</w:t>
      </w:r>
      <w:proofErr w:type="gramEnd"/>
      <w:r w:rsidRPr="00F530D7">
        <w:rPr>
          <w:lang w:val="en-US"/>
        </w:rPr>
        <w:t xml:space="preserve"> all warranty and insurance claims related to such defects or damages.</w:t>
      </w:r>
    </w:p>
    <w:p w14:paraId="03B39920" w14:textId="77777777" w:rsidR="00F530D7" w:rsidRPr="00F530D7" w:rsidRDefault="00F530D7" w:rsidP="00F530D7">
      <w:pPr>
        <w:rPr>
          <w:lang w:val="en-US"/>
        </w:rPr>
      </w:pPr>
    </w:p>
    <w:p w14:paraId="1C060D0F" w14:textId="0B2F021B" w:rsidR="00F530D7" w:rsidRPr="00F530D7" w:rsidRDefault="00F530D7" w:rsidP="00F530D7">
      <w:pPr>
        <w:rPr>
          <w:lang w:val="en-US"/>
        </w:rPr>
      </w:pPr>
      <w:r w:rsidRPr="00F530D7">
        <w:rPr>
          <w:lang w:val="en-US"/>
        </w:rPr>
        <w:t>§ 8. Cancellation, Withdrawal</w:t>
      </w:r>
      <w:r>
        <w:rPr>
          <w:lang w:val="en-US"/>
        </w:rPr>
        <w:t xml:space="preserve"> </w:t>
      </w:r>
      <w:r w:rsidRPr="00F530D7">
        <w:rPr>
          <w:lang w:val="en-US"/>
        </w:rPr>
        <w:t>(Internal Cost Reimbursement)</w:t>
      </w:r>
    </w:p>
    <w:p w14:paraId="2F2FC746" w14:textId="77777777" w:rsidR="00F530D7" w:rsidRPr="00F530D7" w:rsidRDefault="00F530D7" w:rsidP="00F530D7">
      <w:pPr>
        <w:rPr>
          <w:lang w:val="en-US"/>
        </w:rPr>
      </w:pPr>
      <w:r w:rsidRPr="00F530D7">
        <w:rPr>
          <w:lang w:val="en-US"/>
        </w:rPr>
        <w:t>1. Principle: The Customer has no statutory right of withdrawal/cancellation for custom manufactured goods.</w:t>
      </w:r>
    </w:p>
    <w:p w14:paraId="56FCA591" w14:textId="77777777" w:rsidR="00F530D7" w:rsidRPr="00F530D7" w:rsidRDefault="00F530D7" w:rsidP="00F530D7">
      <w:pPr>
        <w:rPr>
          <w:lang w:val="en-US"/>
        </w:rPr>
      </w:pPr>
      <w:r w:rsidRPr="00F530D7">
        <w:rPr>
          <w:lang w:val="en-US"/>
        </w:rPr>
        <w:t>2. Contractual Cancellation: If the Supplier, in its sole discretion, agrees in writing to an order cancellation, the Customer shall reimburse the Supplier's internal expenses according to the following mandatory schedule:</w:t>
      </w:r>
    </w:p>
    <w:p w14:paraId="35687D0D" w14:textId="77777777" w:rsidR="00F530D7" w:rsidRPr="00F530D7" w:rsidRDefault="00F530D7" w:rsidP="00F530D7">
      <w:pPr>
        <w:rPr>
          <w:lang w:val="en-US"/>
        </w:rPr>
      </w:pPr>
      <w:r w:rsidRPr="00F530D7">
        <w:rPr>
          <w:lang w:val="en-US"/>
        </w:rPr>
        <w:t xml:space="preserve">   - Cancellation during Graphic Layout Stage (before production release): Lump-sum administrative and layout fee of CAD $75 / EUR 50 per layout/revision created.</w:t>
      </w:r>
    </w:p>
    <w:p w14:paraId="0492193E" w14:textId="77777777" w:rsidR="00F530D7" w:rsidRPr="00F530D7" w:rsidRDefault="00F530D7" w:rsidP="00F530D7">
      <w:pPr>
        <w:rPr>
          <w:lang w:val="en-US"/>
        </w:rPr>
      </w:pPr>
      <w:r w:rsidRPr="00F530D7">
        <w:rPr>
          <w:lang w:val="en-US"/>
        </w:rPr>
        <w:lastRenderedPageBreak/>
        <w:t xml:space="preserve">   - Cancellation after Layout Approval but before Production Release: Additional lump-sum fee of CAD $375 / EUR 250 for technical graphic creation, tool planning, and administrative overhead.</w:t>
      </w:r>
    </w:p>
    <w:p w14:paraId="73DF17DE" w14:textId="77777777" w:rsidR="00F530D7" w:rsidRPr="00F530D7" w:rsidRDefault="00F530D7" w:rsidP="00F530D7">
      <w:pPr>
        <w:rPr>
          <w:lang w:val="en-US"/>
        </w:rPr>
      </w:pPr>
      <w:r w:rsidRPr="00F530D7">
        <w:rPr>
          <w:lang w:val="en-US"/>
        </w:rPr>
        <w:t xml:space="preserve">   - Cancellation after Final Production Approval (Molds/Tools initiated):</w:t>
      </w:r>
    </w:p>
    <w:p w14:paraId="50A39044" w14:textId="77777777" w:rsidR="00F530D7" w:rsidRPr="00F530D7" w:rsidRDefault="00F530D7" w:rsidP="00F530D7">
      <w:pPr>
        <w:rPr>
          <w:lang w:val="en-US"/>
        </w:rPr>
      </w:pPr>
      <w:r w:rsidRPr="00F530D7">
        <w:rPr>
          <w:lang w:val="en-US"/>
        </w:rPr>
        <w:t xml:space="preserve">     * Within 48 hours of final approval: 20% of total order value.</w:t>
      </w:r>
    </w:p>
    <w:p w14:paraId="2DE25AD8" w14:textId="77777777" w:rsidR="00F530D7" w:rsidRPr="00F530D7" w:rsidRDefault="00F530D7" w:rsidP="00F530D7">
      <w:pPr>
        <w:rPr>
          <w:lang w:val="en-US"/>
        </w:rPr>
      </w:pPr>
      <w:r w:rsidRPr="00F530D7">
        <w:rPr>
          <w:lang w:val="en-US"/>
        </w:rPr>
        <w:t xml:space="preserve">     * Within 5 business days of approval: 50% of total order value.</w:t>
      </w:r>
    </w:p>
    <w:p w14:paraId="5FC3D7A6" w14:textId="77777777" w:rsidR="00F530D7" w:rsidRPr="00F530D7" w:rsidRDefault="00F530D7" w:rsidP="00F530D7">
      <w:pPr>
        <w:rPr>
          <w:lang w:val="en-US"/>
        </w:rPr>
      </w:pPr>
      <w:r w:rsidRPr="00F530D7">
        <w:rPr>
          <w:lang w:val="en-US"/>
        </w:rPr>
        <w:t xml:space="preserve">     * After 10 business days of approval: 90% of total order value.</w:t>
      </w:r>
    </w:p>
    <w:p w14:paraId="7734EA92" w14:textId="77777777" w:rsidR="00F530D7" w:rsidRPr="00F530D7" w:rsidRDefault="00F530D7" w:rsidP="00F530D7">
      <w:pPr>
        <w:rPr>
          <w:lang w:val="en-US"/>
        </w:rPr>
      </w:pPr>
      <w:r w:rsidRPr="00F530D7">
        <w:rPr>
          <w:lang w:val="en-US"/>
        </w:rPr>
        <w:t xml:space="preserve">   - Cancellation after shipping initiation: 100% of order value (withdrawal strictly excluded).</w:t>
      </w:r>
    </w:p>
    <w:p w14:paraId="4417D920" w14:textId="77777777" w:rsidR="00F530D7" w:rsidRPr="00F530D7" w:rsidRDefault="00F530D7" w:rsidP="00F530D7">
      <w:pPr>
        <w:rPr>
          <w:lang w:val="en-US"/>
        </w:rPr>
      </w:pPr>
    </w:p>
    <w:p w14:paraId="61F184A7" w14:textId="77777777" w:rsidR="00F530D7" w:rsidRPr="00F530D7" w:rsidRDefault="00F530D7" w:rsidP="00F530D7">
      <w:pPr>
        <w:rPr>
          <w:lang w:val="en-US"/>
        </w:rPr>
      </w:pPr>
      <w:r w:rsidRPr="00F530D7">
        <w:rPr>
          <w:lang w:val="en-US"/>
        </w:rPr>
        <w:t>§ 9. Warranty and Limitation of Liability</w:t>
      </w:r>
    </w:p>
    <w:p w14:paraId="097AE751" w14:textId="77777777" w:rsidR="00F530D7" w:rsidRPr="00F530D7" w:rsidRDefault="00F530D7" w:rsidP="00F530D7">
      <w:pPr>
        <w:rPr>
          <w:lang w:val="en-US"/>
        </w:rPr>
      </w:pPr>
      <w:r w:rsidRPr="00F530D7">
        <w:rPr>
          <w:lang w:val="en-US"/>
        </w:rPr>
        <w:t>1. Production Tolerances: Commercial or technical deviations in weight, color shades, or dimensions of up to 3% are inherent to custom coin manufacturing and do not constitute a material defect. Liability for natural oxidation or patina on metals over time is excluded.</w:t>
      </w:r>
    </w:p>
    <w:p w14:paraId="4B08D070" w14:textId="77777777" w:rsidR="00F530D7" w:rsidRPr="00F530D7" w:rsidRDefault="00F530D7" w:rsidP="00F530D7">
      <w:pPr>
        <w:rPr>
          <w:lang w:val="en-US"/>
        </w:rPr>
      </w:pPr>
      <w:r w:rsidRPr="00F530D7">
        <w:rPr>
          <w:lang w:val="en-US"/>
        </w:rPr>
        <w:t>2. Rectification: In the event of a timely and justified defect report, the Supplier shall, at its discretion, repair the defective goods or provide replacement goods.</w:t>
      </w:r>
    </w:p>
    <w:p w14:paraId="2C313381" w14:textId="77777777" w:rsidR="00F530D7" w:rsidRPr="00F530D7" w:rsidRDefault="00F530D7" w:rsidP="00F530D7">
      <w:pPr>
        <w:rPr>
          <w:lang w:val="en-US"/>
        </w:rPr>
      </w:pPr>
      <w:r w:rsidRPr="00F530D7">
        <w:rPr>
          <w:lang w:val="en-US"/>
        </w:rPr>
        <w:t>3. Limitation of Liability: To the maximum extent permitted by law, the Supplier’s total liability for any contractual or tortious claim shall be limited to the actual net order value paid by the Customer. Liability for indirect, consequential, or lost profit damages is strictly excluded.</w:t>
      </w:r>
    </w:p>
    <w:p w14:paraId="76919508" w14:textId="77777777" w:rsidR="00F530D7" w:rsidRPr="00F530D7" w:rsidRDefault="00F530D7" w:rsidP="00F530D7">
      <w:pPr>
        <w:rPr>
          <w:lang w:val="en-US"/>
        </w:rPr>
      </w:pPr>
    </w:p>
    <w:p w14:paraId="4A0F4473" w14:textId="77777777" w:rsidR="00F530D7" w:rsidRPr="00F530D7" w:rsidRDefault="00F530D7" w:rsidP="00F530D7">
      <w:pPr>
        <w:rPr>
          <w:lang w:val="en-US"/>
        </w:rPr>
      </w:pPr>
      <w:r w:rsidRPr="00F530D7">
        <w:rPr>
          <w:lang w:val="en-US"/>
        </w:rPr>
        <w:t>§ 10. Precious Metals (Gold, Silver, Platinum)</w:t>
      </w:r>
    </w:p>
    <w:p w14:paraId="46C1C306" w14:textId="77777777" w:rsidR="00F530D7" w:rsidRPr="00F530D7" w:rsidRDefault="00F530D7" w:rsidP="00F530D7">
      <w:pPr>
        <w:rPr>
          <w:lang w:val="en-US"/>
        </w:rPr>
      </w:pPr>
      <w:r w:rsidRPr="00F530D7">
        <w:rPr>
          <w:lang w:val="en-US"/>
        </w:rPr>
        <w:t>1. Quotes for precious metals are valid for a maximum of 3 business days due to market fluctuations.</w:t>
      </w:r>
    </w:p>
    <w:p w14:paraId="12638F74" w14:textId="77777777" w:rsidR="00F530D7" w:rsidRPr="00F530D7" w:rsidRDefault="00F530D7" w:rsidP="00F530D7">
      <w:pPr>
        <w:rPr>
          <w:lang w:val="en-US"/>
        </w:rPr>
      </w:pPr>
      <w:r w:rsidRPr="00F530D7">
        <w:rPr>
          <w:lang w:val="en-US"/>
        </w:rPr>
        <w:t>2. Final pricing depends on the spot closing rate at the time full payment is received. If payment is received after the 3-day validity period, the Supplier reserves the right to adjust prices based on current market rates (Reuters spot closing rate).</w:t>
      </w:r>
    </w:p>
    <w:p w14:paraId="1083198E" w14:textId="77777777" w:rsidR="00F530D7" w:rsidRPr="00F530D7" w:rsidRDefault="00F530D7" w:rsidP="00F530D7">
      <w:pPr>
        <w:rPr>
          <w:lang w:val="en-US"/>
        </w:rPr>
      </w:pPr>
    </w:p>
    <w:p w14:paraId="107809D9" w14:textId="77777777" w:rsidR="00F530D7" w:rsidRPr="00F530D7" w:rsidRDefault="00F530D7" w:rsidP="00F530D7">
      <w:pPr>
        <w:rPr>
          <w:lang w:val="en-US"/>
        </w:rPr>
      </w:pPr>
      <w:r w:rsidRPr="00F530D7">
        <w:rPr>
          <w:lang w:val="en-US"/>
        </w:rPr>
        <w:t>§ 11. Custom Molds and Tools</w:t>
      </w:r>
    </w:p>
    <w:p w14:paraId="681E7237" w14:textId="77777777" w:rsidR="00F530D7" w:rsidRPr="00F530D7" w:rsidRDefault="00F530D7" w:rsidP="00F530D7">
      <w:pPr>
        <w:rPr>
          <w:lang w:val="en-US"/>
        </w:rPr>
      </w:pPr>
      <w:r w:rsidRPr="00F530D7">
        <w:rPr>
          <w:lang w:val="en-US"/>
        </w:rPr>
        <w:t>1. Tools, dies, and embossing molds created for custom production remain the intellectual property of the Supplier or its manufacturing partners.</w:t>
      </w:r>
    </w:p>
    <w:p w14:paraId="7310A482" w14:textId="77777777" w:rsidR="00F530D7" w:rsidRPr="00F530D7" w:rsidRDefault="00F530D7" w:rsidP="00F530D7">
      <w:pPr>
        <w:rPr>
          <w:lang w:val="en-US"/>
        </w:rPr>
      </w:pPr>
      <w:r w:rsidRPr="00F530D7">
        <w:rPr>
          <w:lang w:val="en-US"/>
        </w:rPr>
        <w:t>2. Tools are retained and stored free of charge for at least 2 years following an order to facilitate re-orders, after which they may be disposed of unless extended storage is agreed upon in writing.</w:t>
      </w:r>
    </w:p>
    <w:p w14:paraId="60840B15" w14:textId="77777777" w:rsidR="00F530D7" w:rsidRPr="00F530D7" w:rsidRDefault="00F530D7" w:rsidP="00F530D7">
      <w:pPr>
        <w:rPr>
          <w:lang w:val="en-US"/>
        </w:rPr>
      </w:pPr>
    </w:p>
    <w:p w14:paraId="44AA0835" w14:textId="77777777" w:rsidR="00F530D7" w:rsidRPr="00F530D7" w:rsidRDefault="00F530D7" w:rsidP="00F530D7">
      <w:pPr>
        <w:rPr>
          <w:lang w:val="en-US"/>
        </w:rPr>
      </w:pPr>
      <w:r w:rsidRPr="00F530D7">
        <w:rPr>
          <w:lang w:val="en-US"/>
        </w:rPr>
        <w:t>§ 12. Governing Law, Jurisdiction, and Language</w:t>
      </w:r>
    </w:p>
    <w:p w14:paraId="4A09C274" w14:textId="77777777" w:rsidR="00F530D7" w:rsidRPr="00F530D7" w:rsidRDefault="00F530D7" w:rsidP="00F530D7">
      <w:pPr>
        <w:rPr>
          <w:lang w:val="en-US"/>
        </w:rPr>
      </w:pPr>
      <w:r w:rsidRPr="00F530D7">
        <w:rPr>
          <w:lang w:val="en-US"/>
        </w:rPr>
        <w:t>1. Governing Law: All legal relationships between the Supplier and the Customer shall be governed exclusively by the laws of the Federal Republic of Germany, excluding the UN Convention on Contracts for the International Sale of Goods (CISG).</w:t>
      </w:r>
    </w:p>
    <w:p w14:paraId="7375B6E0" w14:textId="77777777" w:rsidR="00F530D7" w:rsidRPr="00F530D7" w:rsidRDefault="00F530D7" w:rsidP="00F530D7">
      <w:pPr>
        <w:rPr>
          <w:lang w:val="en-US"/>
        </w:rPr>
      </w:pPr>
      <w:r w:rsidRPr="00F530D7">
        <w:rPr>
          <w:lang w:val="en-US"/>
        </w:rPr>
        <w:t>2. Place of Jurisdiction: The exclusive place of jurisdiction for all disputes arising directly or indirectly out of the contractual relationship shall be the competent court at the registered seat of DerTaler GmbH (Germany).</w:t>
      </w:r>
    </w:p>
    <w:p w14:paraId="05F5AE4F" w14:textId="77777777" w:rsidR="00F530D7" w:rsidRPr="00F530D7" w:rsidRDefault="00F530D7" w:rsidP="00F530D7">
      <w:pPr>
        <w:rPr>
          <w:lang w:val="en-US"/>
        </w:rPr>
      </w:pPr>
      <w:r w:rsidRPr="00F530D7">
        <w:rPr>
          <w:lang w:val="en-US"/>
        </w:rPr>
        <w:t xml:space="preserve">3. Language Clause: The parties hereto acknowledge that they have requested that these Terms and Conditions and all related contractual documents be drawn up in English. *Les parties aux </w:t>
      </w:r>
      <w:proofErr w:type="spellStart"/>
      <w:r w:rsidRPr="00F530D7">
        <w:rPr>
          <w:lang w:val="en-US"/>
        </w:rPr>
        <w:t>présentes</w:t>
      </w:r>
      <w:proofErr w:type="spellEnd"/>
      <w:r w:rsidRPr="00F530D7">
        <w:rPr>
          <w:lang w:val="en-US"/>
        </w:rPr>
        <w:t xml:space="preserve"> </w:t>
      </w:r>
      <w:proofErr w:type="spellStart"/>
      <w:r w:rsidRPr="00F530D7">
        <w:rPr>
          <w:lang w:val="en-US"/>
        </w:rPr>
        <w:t>reconnaissent</w:t>
      </w:r>
      <w:proofErr w:type="spellEnd"/>
      <w:r w:rsidRPr="00F530D7">
        <w:rPr>
          <w:lang w:val="en-US"/>
        </w:rPr>
        <w:t xml:space="preserve"> </w:t>
      </w:r>
      <w:proofErr w:type="spellStart"/>
      <w:r w:rsidRPr="00F530D7">
        <w:rPr>
          <w:lang w:val="en-US"/>
        </w:rPr>
        <w:t>qu'elles</w:t>
      </w:r>
      <w:proofErr w:type="spellEnd"/>
      <w:r w:rsidRPr="00F530D7">
        <w:rPr>
          <w:lang w:val="en-US"/>
        </w:rPr>
        <w:t xml:space="preserve"> </w:t>
      </w:r>
      <w:proofErr w:type="spellStart"/>
      <w:r w:rsidRPr="00F530D7">
        <w:rPr>
          <w:lang w:val="en-US"/>
        </w:rPr>
        <w:t>ont</w:t>
      </w:r>
      <w:proofErr w:type="spellEnd"/>
      <w:r w:rsidRPr="00F530D7">
        <w:rPr>
          <w:lang w:val="en-US"/>
        </w:rPr>
        <w:t xml:space="preserve"> </w:t>
      </w:r>
      <w:proofErr w:type="spellStart"/>
      <w:r w:rsidRPr="00F530D7">
        <w:rPr>
          <w:lang w:val="en-US"/>
        </w:rPr>
        <w:t>exigé</w:t>
      </w:r>
      <w:proofErr w:type="spellEnd"/>
      <w:r w:rsidRPr="00F530D7">
        <w:rPr>
          <w:lang w:val="en-US"/>
        </w:rPr>
        <w:t xml:space="preserve"> </w:t>
      </w:r>
      <w:proofErr w:type="spellStart"/>
      <w:r w:rsidRPr="00F530D7">
        <w:rPr>
          <w:lang w:val="en-US"/>
        </w:rPr>
        <w:t>que</w:t>
      </w:r>
      <w:proofErr w:type="spellEnd"/>
      <w:r w:rsidRPr="00F530D7">
        <w:rPr>
          <w:lang w:val="en-US"/>
        </w:rPr>
        <w:t xml:space="preserve"> la </w:t>
      </w:r>
      <w:proofErr w:type="spellStart"/>
      <w:r w:rsidRPr="00F530D7">
        <w:rPr>
          <w:lang w:val="en-US"/>
        </w:rPr>
        <w:t>présente</w:t>
      </w:r>
      <w:proofErr w:type="spellEnd"/>
      <w:r w:rsidRPr="00F530D7">
        <w:rPr>
          <w:lang w:val="en-US"/>
        </w:rPr>
        <w:t xml:space="preserve"> convention et </w:t>
      </w:r>
      <w:proofErr w:type="spellStart"/>
      <w:r w:rsidRPr="00F530D7">
        <w:rPr>
          <w:lang w:val="en-US"/>
        </w:rPr>
        <w:t>tous</w:t>
      </w:r>
      <w:proofErr w:type="spellEnd"/>
      <w:r w:rsidRPr="00F530D7">
        <w:rPr>
          <w:lang w:val="en-US"/>
        </w:rPr>
        <w:t xml:space="preserve"> les documents </w:t>
      </w:r>
      <w:proofErr w:type="spellStart"/>
      <w:r w:rsidRPr="00F530D7">
        <w:rPr>
          <w:lang w:val="en-US"/>
        </w:rPr>
        <w:t>s'y</w:t>
      </w:r>
      <w:proofErr w:type="spellEnd"/>
      <w:r w:rsidRPr="00F530D7">
        <w:rPr>
          <w:lang w:val="en-US"/>
        </w:rPr>
        <w:t xml:space="preserve"> </w:t>
      </w:r>
      <w:proofErr w:type="spellStart"/>
      <w:r w:rsidRPr="00F530D7">
        <w:rPr>
          <w:lang w:val="en-US"/>
        </w:rPr>
        <w:t>rattachant</w:t>
      </w:r>
      <w:proofErr w:type="spellEnd"/>
      <w:r w:rsidRPr="00F530D7">
        <w:rPr>
          <w:lang w:val="en-US"/>
        </w:rPr>
        <w:t xml:space="preserve"> </w:t>
      </w:r>
      <w:proofErr w:type="spellStart"/>
      <w:r w:rsidRPr="00F530D7">
        <w:rPr>
          <w:lang w:val="en-US"/>
        </w:rPr>
        <w:t>soient</w:t>
      </w:r>
      <w:proofErr w:type="spellEnd"/>
      <w:r w:rsidRPr="00F530D7">
        <w:rPr>
          <w:lang w:val="en-US"/>
        </w:rPr>
        <w:t xml:space="preserve"> </w:t>
      </w:r>
      <w:proofErr w:type="spellStart"/>
      <w:r w:rsidRPr="00F530D7">
        <w:rPr>
          <w:lang w:val="en-US"/>
        </w:rPr>
        <w:t>rédigés</w:t>
      </w:r>
      <w:proofErr w:type="spellEnd"/>
      <w:r w:rsidRPr="00F530D7">
        <w:rPr>
          <w:lang w:val="en-US"/>
        </w:rPr>
        <w:t xml:space="preserve"> </w:t>
      </w:r>
      <w:proofErr w:type="spellStart"/>
      <w:r w:rsidRPr="00F530D7">
        <w:rPr>
          <w:lang w:val="en-US"/>
        </w:rPr>
        <w:t>en</w:t>
      </w:r>
      <w:proofErr w:type="spellEnd"/>
      <w:r w:rsidRPr="00F530D7">
        <w:rPr>
          <w:lang w:val="en-US"/>
        </w:rPr>
        <w:t xml:space="preserve"> </w:t>
      </w:r>
      <w:proofErr w:type="gramStart"/>
      <w:r w:rsidRPr="00F530D7">
        <w:rPr>
          <w:lang w:val="en-US"/>
        </w:rPr>
        <w:t>anglais.*</w:t>
      </w:r>
      <w:proofErr w:type="gramEnd"/>
    </w:p>
    <w:p w14:paraId="3D2CB4C9" w14:textId="77777777" w:rsidR="00F530D7" w:rsidRPr="00F530D7" w:rsidRDefault="00F530D7" w:rsidP="00F530D7">
      <w:pPr>
        <w:rPr>
          <w:lang w:val="en-US"/>
        </w:rPr>
      </w:pPr>
    </w:p>
    <w:p w14:paraId="772063AD" w14:textId="77777777" w:rsidR="00F530D7" w:rsidRDefault="00F530D7" w:rsidP="00F530D7">
      <w:r>
        <w:t xml:space="preserve">§ 13. </w:t>
      </w:r>
      <w:proofErr w:type="spellStart"/>
      <w:r>
        <w:t>Severability</w:t>
      </w:r>
      <w:proofErr w:type="spellEnd"/>
      <w:r>
        <w:t xml:space="preserve"> </w:t>
      </w:r>
      <w:proofErr w:type="spellStart"/>
      <w:r>
        <w:t>Clause</w:t>
      </w:r>
      <w:proofErr w:type="spellEnd"/>
    </w:p>
    <w:p w14:paraId="50103CC8" w14:textId="309CC9D4" w:rsidR="00D231E2" w:rsidRPr="00F530D7" w:rsidRDefault="00F530D7" w:rsidP="00F530D7">
      <w:pPr>
        <w:rPr>
          <w:lang w:val="en-US"/>
        </w:rPr>
      </w:pPr>
      <w:r w:rsidRPr="00F530D7">
        <w:rPr>
          <w:lang w:val="en-US"/>
        </w:rPr>
        <w:t>Should any provision of these T&amp;C be or become invalid or unenforceable, the validity of the remaining provisions shall remain unaffected. The invalid provision shall be replaced by a valid provision that comes closest to the economic intent of the original provision.</w:t>
      </w:r>
    </w:p>
    <w:sectPr w:rsidR="00D231E2" w:rsidRPr="00F530D7" w:rsidSect="00947FEF">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9B"/>
    <w:rsid w:val="0010507B"/>
    <w:rsid w:val="00134541"/>
    <w:rsid w:val="001A6F2C"/>
    <w:rsid w:val="002A2600"/>
    <w:rsid w:val="004541EC"/>
    <w:rsid w:val="005F1C62"/>
    <w:rsid w:val="00674E9A"/>
    <w:rsid w:val="00947FEF"/>
    <w:rsid w:val="00997421"/>
    <w:rsid w:val="009B66B9"/>
    <w:rsid w:val="00A447FA"/>
    <w:rsid w:val="00AD14E2"/>
    <w:rsid w:val="00BF6576"/>
    <w:rsid w:val="00C7699B"/>
    <w:rsid w:val="00D231E2"/>
    <w:rsid w:val="00E00BFF"/>
    <w:rsid w:val="00ED747D"/>
    <w:rsid w:val="00F530D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C544"/>
  <w15:chartTrackingRefBased/>
  <w15:docId w15:val="{5DA386BC-F7DB-6544-8590-AA745896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ahoma"/>
        <w:kern w:val="2"/>
        <w:sz w:val="22"/>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76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76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7699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7699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7699B"/>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C7699B"/>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7699B"/>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C7699B"/>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7699B"/>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7699B"/>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7699B"/>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7699B"/>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7699B"/>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7699B"/>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C7699B"/>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7699B"/>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C7699B"/>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7699B"/>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C7699B"/>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7699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769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7699B"/>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C7699B"/>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C7699B"/>
    <w:rPr>
      <w:i/>
      <w:iCs/>
      <w:color w:val="404040" w:themeColor="text1" w:themeTint="BF"/>
    </w:rPr>
  </w:style>
  <w:style w:type="paragraph" w:styleId="Listenabsatz">
    <w:name w:val="List Paragraph"/>
    <w:basedOn w:val="Standard"/>
    <w:uiPriority w:val="34"/>
    <w:qFormat/>
    <w:rsid w:val="00C7699B"/>
    <w:pPr>
      <w:ind w:left="720"/>
      <w:contextualSpacing/>
    </w:pPr>
  </w:style>
  <w:style w:type="character" w:styleId="IntensiveHervorhebung">
    <w:name w:val="Intense Emphasis"/>
    <w:basedOn w:val="Absatz-Standardschriftart"/>
    <w:uiPriority w:val="21"/>
    <w:qFormat/>
    <w:rsid w:val="00C7699B"/>
    <w:rPr>
      <w:i/>
      <w:iCs/>
      <w:color w:val="0F4761" w:themeColor="accent1" w:themeShade="BF"/>
    </w:rPr>
  </w:style>
  <w:style w:type="paragraph" w:styleId="IntensivesZitat">
    <w:name w:val="Intense Quote"/>
    <w:basedOn w:val="Standard"/>
    <w:next w:val="Standard"/>
    <w:link w:val="IntensivesZitatZchn"/>
    <w:uiPriority w:val="30"/>
    <w:qFormat/>
    <w:rsid w:val="00C76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7699B"/>
    <w:rPr>
      <w:i/>
      <w:iCs/>
      <w:color w:val="0F4761" w:themeColor="accent1" w:themeShade="BF"/>
    </w:rPr>
  </w:style>
  <w:style w:type="character" w:styleId="IntensiverVerweis">
    <w:name w:val="Intense Reference"/>
    <w:basedOn w:val="Absatz-Standardschriftart"/>
    <w:uiPriority w:val="32"/>
    <w:qFormat/>
    <w:rsid w:val="00C769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1354</Words>
  <Characters>8531</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Timmann</dc:creator>
  <cp:keywords/>
  <dc:description/>
  <cp:lastModifiedBy>Sven Hecker | derTaler</cp:lastModifiedBy>
  <cp:revision>2</cp:revision>
  <dcterms:created xsi:type="dcterms:W3CDTF">2026-09-09T08:31:00Z</dcterms:created>
  <dcterms:modified xsi:type="dcterms:W3CDTF">2026-09-09T08:31:00Z</dcterms:modified>
</cp:coreProperties>
</file>